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21" w:rsidRPr="006B5E21" w:rsidRDefault="006B5E21" w:rsidP="006B5E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B5E21">
        <w:rPr>
          <w:rFonts w:ascii="Times New Roman" w:eastAsia="Times New Roman" w:hAnsi="Times New Roman" w:cs="Times New Roman"/>
          <w:b/>
          <w:bCs/>
          <w:sz w:val="30"/>
          <w:szCs w:val="30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6B5E21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1000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июня 2012 г. № 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 г., регистрационный № 25082).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6B5E21" w:rsidRPr="006B5E21" w:rsidTr="006B5E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B5E21" w:rsidRPr="006B5E21" w:rsidRDefault="006B5E21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6B5E21" w:rsidRPr="006B5E21" w:rsidRDefault="006B5E21" w:rsidP="006B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 Ливанов </w:t>
            </w:r>
          </w:p>
        </w:tc>
      </w:tr>
    </w:tbl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27 ноября 2013 г.</w:t>
      </w:r>
      <w:r w:rsidRPr="006B5E21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 30468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B5E21" w:rsidRPr="006B5E21" w:rsidRDefault="006B5E21" w:rsidP="006B5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5E21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  <w:r w:rsidRPr="006B5E2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организации и осуществления образовательной деятельности по дополнительным общеобразовательным программам</w:t>
      </w:r>
      <w:r w:rsidRPr="006B5E2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5" w:anchor="0" w:history="1">
        <w:r w:rsidRPr="006B5E2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6B5E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Министерства образования и науки РФ от 29 августа 2013 г. № 1008)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программы и дополнительные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B5E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реализации дополнительных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искусств и в области физической культуры и спорта регулируются Федеральным законом от 29 декабря 2012 г. № 273-ФЗ «Об образовании в Российской Федерации»</w:t>
      </w:r>
      <w:hyperlink r:id="rId6" w:anchor="901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дополнительных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обучения по ним</w:t>
      </w:r>
      <w:proofErr w:type="gram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7" w:anchor="902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</w:t>
      </w:r>
      <w:r w:rsidRPr="006B5E21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8" w:anchor="903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</w:t>
      </w:r>
      <w:hyperlink r:id="rId9" w:anchor="904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0" w:anchor="905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*(5)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1" w:anchor="906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*(6)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2" w:anchor="907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*(7)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r:id="rId13" w:anchor="908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*(8)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r:id="rId14" w:anchor="909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*(9)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lastRenderedPageBreak/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hyperlink r:id="rId15" w:anchor="910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*(10)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комиссии и индивидуальной программой реабилитации ребенка-инвалида и инвалида.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групповых и индивидуальных </w:t>
      </w:r>
      <w:r w:rsidRPr="006B5E21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r:id="rId16" w:anchor="911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*(11)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Сроки обучения по дополнительным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программам и дополнительным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веб-контента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(WCAG);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</w:t>
      </w:r>
      <w:r w:rsidRPr="006B5E21">
        <w:rPr>
          <w:rFonts w:ascii="Times New Roman" w:eastAsia="Times New Roman" w:hAnsi="Times New Roman" w:cs="Times New Roman"/>
          <w:sz w:val="24"/>
          <w:szCs w:val="24"/>
        </w:rPr>
        <w:lastRenderedPageBreak/>
        <w:t>локальное понижение стоек-барьеров до высоты не более 0,8 м; наличие специальных кресел и других приспособлений).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7" w:anchor="912" w:history="1">
        <w:r w:rsidRPr="006B5E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*(12)</w:t>
        </w:r>
      </w:hyperlink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B5E2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"http://www.garant.ru/products/ipo/prime/doc/70424884/" \l "913" </w:instrText>
      </w:r>
      <w:r w:rsidRPr="006B5E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B5E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*(13)</w:t>
      </w:r>
      <w:r w:rsidRPr="006B5E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*(1) Собрание законодательства Российской Федерации, 2012, № 53, ст. 7598; 2013, № 19, ст. 2326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*(2) Часть 4 статьи 75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*(3) Пункт 3 части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*(4)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*(5)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*(6) Часть 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*(7) Часть 2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*(8) Часть 3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*(9) Часть 9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*(10) Часть 5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*(11)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*(12)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</w:t>
      </w:r>
      <w:proofErr w:type="gramEnd"/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*(13)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 2013, № 19, ст. 2326)</w:t>
      </w:r>
    </w:p>
    <w:p w:rsidR="006B5E21" w:rsidRPr="006B5E21" w:rsidRDefault="006B5E21" w:rsidP="006B5E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E21" w:rsidRPr="006B5E21" w:rsidRDefault="006B5E21" w:rsidP="006B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review"/>
      <w:bookmarkEnd w:id="1"/>
      <w:r w:rsidRPr="006B5E21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документа</w:t>
      </w:r>
    </w:p>
    <w:p w:rsidR="006B5E21" w:rsidRPr="006B5E21" w:rsidRDefault="006B5E21" w:rsidP="006B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Во исполнение нового Закона об образовании установлен порядок ведения образовательной деятельности по дополнительным общеобразовательным программам.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Закреплено, на что должна быть направлена такая деятельность. Так,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дополнительных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программ определяются самим учебным заведением. </w:t>
      </w:r>
      <w:proofErr w:type="gramStart"/>
      <w:r w:rsidRPr="006B5E21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проходит в группах (клубы, секции, кружки, лаборатории, студии, оркестры, творческие коллективы, ансамбли, театры и т. д.), а также индивидуально.</w:t>
      </w:r>
      <w:proofErr w:type="gram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учетом пожеланий учеников и их родителей (законных представителей). Каждый учащийся вправе заниматься в нескольких группах и менять их.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>Могут использоваться различные образовательные технологии, в т. ч. дистанционные и электронное обучение.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Отдельное внимание уделено обучению лиц с ограниченными возможностями здоровья. Так, им бесплатно предоставляются специальные учебники и услуги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E21" w:rsidRPr="006B5E21" w:rsidRDefault="006B5E21" w:rsidP="006B5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Прежнее типовое положение об образовательном учреждении </w:t>
      </w:r>
      <w:proofErr w:type="spellStart"/>
      <w:r w:rsidRPr="006B5E21">
        <w:rPr>
          <w:rFonts w:ascii="Times New Roman" w:eastAsia="Times New Roman" w:hAnsi="Times New Roman" w:cs="Times New Roman"/>
          <w:sz w:val="24"/>
          <w:szCs w:val="24"/>
        </w:rPr>
        <w:t>допобразования</w:t>
      </w:r>
      <w:proofErr w:type="spellEnd"/>
      <w:r w:rsidRPr="006B5E21">
        <w:rPr>
          <w:rFonts w:ascii="Times New Roman" w:eastAsia="Times New Roman" w:hAnsi="Times New Roman" w:cs="Times New Roman"/>
          <w:sz w:val="24"/>
          <w:szCs w:val="24"/>
        </w:rPr>
        <w:t xml:space="preserve"> детей признано утратившим силу.</w:t>
      </w:r>
    </w:p>
    <w:p w:rsidR="006B5E21" w:rsidRPr="006B5E21" w:rsidRDefault="006B5E21" w:rsidP="006B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E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ИА "ГАРАНТ": </w:t>
      </w:r>
      <w:hyperlink r:id="rId18" w:anchor="ixzz36TwPt8cD" w:history="1">
        <w:r w:rsidRPr="006B5E2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http://www.garant.ru/products/ipo/prime/doc/70424884/#ixzz36TwPt8cD</w:t>
        </w:r>
      </w:hyperlink>
    </w:p>
    <w:p w:rsidR="00000000" w:rsidRDefault="006B5E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5E21"/>
    <w:rsid w:val="006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E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E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5E21"/>
    <w:rPr>
      <w:color w:val="0000FF"/>
      <w:u w:val="single"/>
    </w:rPr>
  </w:style>
  <w:style w:type="paragraph" w:customStyle="1" w:styleId="toleft">
    <w:name w:val="toleft"/>
    <w:basedOn w:val="a"/>
    <w:rsid w:val="006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6B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5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4884/" TargetMode="External"/><Relationship Id="rId13" Type="http://schemas.openxmlformats.org/officeDocument/2006/relationships/hyperlink" Target="http://www.garant.ru/products/ipo/prime/doc/70424884/" TargetMode="External"/><Relationship Id="rId18" Type="http://schemas.openxmlformats.org/officeDocument/2006/relationships/hyperlink" Target="http://www.garant.ru/products/ipo/prime/doc/704248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424884/" TargetMode="External"/><Relationship Id="rId12" Type="http://schemas.openxmlformats.org/officeDocument/2006/relationships/hyperlink" Target="http://www.garant.ru/products/ipo/prime/doc/70424884/" TargetMode="External"/><Relationship Id="rId17" Type="http://schemas.openxmlformats.org/officeDocument/2006/relationships/hyperlink" Target="http://www.garant.ru/products/ipo/prime/doc/704248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42488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24884/" TargetMode="External"/><Relationship Id="rId11" Type="http://schemas.openxmlformats.org/officeDocument/2006/relationships/hyperlink" Target="http://www.garant.ru/products/ipo/prime/doc/70424884/" TargetMode="External"/><Relationship Id="rId5" Type="http://schemas.openxmlformats.org/officeDocument/2006/relationships/hyperlink" Target="http://www.garant.ru/products/ipo/prime/doc/70424884/" TargetMode="External"/><Relationship Id="rId15" Type="http://schemas.openxmlformats.org/officeDocument/2006/relationships/hyperlink" Target="http://www.garant.ru/products/ipo/prime/doc/70424884/" TargetMode="External"/><Relationship Id="rId10" Type="http://schemas.openxmlformats.org/officeDocument/2006/relationships/hyperlink" Target="http://www.garant.ru/products/ipo/prime/doc/7042488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arant.ru/products/ipo/prime/doc/70424884/" TargetMode="External"/><Relationship Id="rId9" Type="http://schemas.openxmlformats.org/officeDocument/2006/relationships/hyperlink" Target="http://www.garant.ru/products/ipo/prime/doc/70424884/" TargetMode="External"/><Relationship Id="rId14" Type="http://schemas.openxmlformats.org/officeDocument/2006/relationships/hyperlink" Target="http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3193</Words>
  <Characters>18201</Characters>
  <Application>Microsoft Office Word</Application>
  <DocSecurity>0</DocSecurity>
  <Lines>151</Lines>
  <Paragraphs>42</Paragraphs>
  <ScaleCrop>false</ScaleCrop>
  <Company/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2014-07-04T07:23:00Z</cp:lastPrinted>
  <dcterms:created xsi:type="dcterms:W3CDTF">2014-07-04T07:23:00Z</dcterms:created>
  <dcterms:modified xsi:type="dcterms:W3CDTF">2014-07-04T07:30:00Z</dcterms:modified>
</cp:coreProperties>
</file>